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0" w:type="dxa"/>
        <w:tblLook w:val="04A0" w:firstRow="1" w:lastRow="0" w:firstColumn="1" w:lastColumn="0" w:noHBand="0" w:noVBand="1"/>
      </w:tblPr>
      <w:tblGrid>
        <w:gridCol w:w="1300"/>
        <w:gridCol w:w="1640"/>
        <w:gridCol w:w="1420"/>
        <w:gridCol w:w="1800"/>
        <w:gridCol w:w="1540"/>
        <w:gridCol w:w="1820"/>
      </w:tblGrid>
      <w:tr w:rsidR="00565059" w:rsidRPr="00565059" w:rsidTr="00565059">
        <w:trPr>
          <w:trHeight w:val="3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  <w:t>Annexure-6</w:t>
            </w:r>
          </w:p>
        </w:tc>
      </w:tr>
      <w:tr w:rsidR="00565059" w:rsidRPr="00565059" w:rsidTr="00565059">
        <w:trPr>
          <w:trHeight w:val="31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5059" w:rsidRPr="00565059" w:rsidTr="00565059">
        <w:trPr>
          <w:trHeight w:val="312"/>
        </w:trPr>
        <w:tc>
          <w:tcPr>
            <w:tcW w:w="95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(A) South Central Railways Additional Load and Sales Projections for 5th &amp; 6th CP </w:t>
            </w:r>
          </w:p>
        </w:tc>
      </w:tr>
      <w:tr w:rsidR="00565059" w:rsidRPr="00565059" w:rsidTr="00565059">
        <w:trPr>
          <w:trHeight w:val="106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Control Period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Financial Year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Additional Load (MVA)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Cumulative Additional Load (MVA)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Additional sales in (MU)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Cumulative Additional sales in (MU)</w:t>
            </w:r>
          </w:p>
        </w:tc>
      </w:tr>
      <w:tr w:rsidR="00565059" w:rsidRPr="00565059" w:rsidTr="00565059">
        <w:trPr>
          <w:trHeight w:val="312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5th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2024-25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12 </w:t>
            </w:r>
          </w:p>
        </w:tc>
      </w:tr>
      <w:tr w:rsidR="00565059" w:rsidRPr="00565059" w:rsidTr="00565059">
        <w:trPr>
          <w:trHeight w:val="31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2025-26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13 </w:t>
            </w:r>
          </w:p>
        </w:tc>
      </w:tr>
      <w:tr w:rsidR="00565059" w:rsidRPr="00565059" w:rsidTr="00565059">
        <w:trPr>
          <w:trHeight w:val="31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2026-27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15 </w:t>
            </w:r>
          </w:p>
        </w:tc>
      </w:tr>
      <w:tr w:rsidR="00565059" w:rsidRPr="00565059" w:rsidTr="00565059">
        <w:trPr>
          <w:trHeight w:val="31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2027-28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16 </w:t>
            </w:r>
          </w:p>
        </w:tc>
      </w:tr>
      <w:tr w:rsidR="00565059" w:rsidRPr="00565059" w:rsidTr="00565059">
        <w:trPr>
          <w:trHeight w:val="31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2028-29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18 </w:t>
            </w:r>
          </w:p>
        </w:tc>
      </w:tr>
      <w:tr w:rsidR="00565059" w:rsidRPr="00565059" w:rsidTr="00565059">
        <w:trPr>
          <w:trHeight w:val="312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6th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2029-30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26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19 </w:t>
            </w:r>
          </w:p>
        </w:tc>
      </w:tr>
      <w:tr w:rsidR="00565059" w:rsidRPr="00565059" w:rsidTr="00565059">
        <w:trPr>
          <w:trHeight w:val="31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2030-31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30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21 </w:t>
            </w:r>
          </w:p>
        </w:tc>
      </w:tr>
      <w:tr w:rsidR="00565059" w:rsidRPr="00565059" w:rsidTr="00565059">
        <w:trPr>
          <w:trHeight w:val="31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2031-32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22 </w:t>
            </w:r>
          </w:p>
        </w:tc>
      </w:tr>
      <w:tr w:rsidR="00565059" w:rsidRPr="00565059" w:rsidTr="00565059">
        <w:trPr>
          <w:trHeight w:val="31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2032-33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36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26 </w:t>
            </w:r>
          </w:p>
        </w:tc>
      </w:tr>
      <w:tr w:rsidR="00565059" w:rsidRPr="00565059" w:rsidTr="00565059">
        <w:trPr>
          <w:trHeight w:val="31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2033-34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059" w:rsidRPr="00565059" w:rsidRDefault="00565059" w:rsidP="00565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650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28 </w:t>
            </w:r>
          </w:p>
        </w:tc>
      </w:tr>
    </w:tbl>
    <w:p w:rsidR="00565059" w:rsidRDefault="00565059"/>
    <w:p w:rsidR="00565059" w:rsidRDefault="00565059"/>
    <w:p w:rsidR="00D15D7B" w:rsidRPr="00D15D7B" w:rsidRDefault="00D15D7B">
      <w:pPr>
        <w:rPr>
          <w:b/>
          <w:sz w:val="24"/>
          <w:szCs w:val="24"/>
        </w:rPr>
      </w:pPr>
      <w:r w:rsidRPr="00D15D7B">
        <w:rPr>
          <w:b/>
          <w:sz w:val="24"/>
          <w:szCs w:val="24"/>
        </w:rPr>
        <w:t xml:space="preserve">(B) </w:t>
      </w:r>
      <w:proofErr w:type="spellStart"/>
      <w:r w:rsidRPr="00D15D7B">
        <w:rPr>
          <w:b/>
          <w:sz w:val="24"/>
          <w:szCs w:val="24"/>
        </w:rPr>
        <w:t>Kakatiya</w:t>
      </w:r>
      <w:proofErr w:type="spellEnd"/>
      <w:r w:rsidRPr="00D15D7B">
        <w:rPr>
          <w:b/>
          <w:sz w:val="24"/>
          <w:szCs w:val="24"/>
        </w:rPr>
        <w:t xml:space="preserve"> Mega Textile Park Additional Load and Sales Projections for 5th &amp; 6th CP</w:t>
      </w:r>
    </w:p>
    <w:p w:rsidR="001B3449" w:rsidRDefault="00D15D7B" w:rsidP="001B3449">
      <w:pPr>
        <w:spacing w:after="0" w:line="276" w:lineRule="auto"/>
        <w:rPr>
          <w:sz w:val="24"/>
          <w:szCs w:val="24"/>
        </w:rPr>
      </w:pPr>
      <w:r>
        <w:t xml:space="preserve">      </w:t>
      </w:r>
      <w:r w:rsidRPr="00D15D7B">
        <w:rPr>
          <w:sz w:val="24"/>
          <w:szCs w:val="24"/>
        </w:rPr>
        <w:t xml:space="preserve">The additional load is 84.17MW </w:t>
      </w:r>
      <w:r w:rsidR="001B3449">
        <w:rPr>
          <w:sz w:val="24"/>
          <w:szCs w:val="24"/>
        </w:rPr>
        <w:t xml:space="preserve">for which </w:t>
      </w:r>
      <w:r w:rsidRPr="00D15D7B">
        <w:rPr>
          <w:sz w:val="24"/>
          <w:szCs w:val="24"/>
        </w:rPr>
        <w:t>the additional sa</w:t>
      </w:r>
      <w:r>
        <w:rPr>
          <w:sz w:val="24"/>
          <w:szCs w:val="24"/>
        </w:rPr>
        <w:t xml:space="preserve">les are 108.47MU </w:t>
      </w:r>
      <w:r w:rsidR="001B3449" w:rsidRPr="00D15D7B">
        <w:rPr>
          <w:sz w:val="24"/>
          <w:szCs w:val="24"/>
        </w:rPr>
        <w:t>for the FY 2024-25</w:t>
      </w:r>
    </w:p>
    <w:p w:rsidR="00D15D7B" w:rsidRPr="00D15D7B" w:rsidRDefault="001B3449" w:rsidP="00D15D7B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15D7B">
        <w:rPr>
          <w:sz w:val="24"/>
          <w:szCs w:val="24"/>
        </w:rPr>
        <w:t xml:space="preserve">and it will be </w:t>
      </w:r>
      <w:r w:rsidR="00D15D7B" w:rsidRPr="00D15D7B">
        <w:rPr>
          <w:sz w:val="24"/>
          <w:szCs w:val="24"/>
        </w:rPr>
        <w:t>continued for 5th &amp; 6th Control periods.</w:t>
      </w:r>
    </w:p>
    <w:sectPr w:rsidR="00D15D7B" w:rsidRPr="00D15D7B" w:rsidSect="00D15D7B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59F"/>
    <w:rsid w:val="0019759F"/>
    <w:rsid w:val="001B3449"/>
    <w:rsid w:val="00565059"/>
    <w:rsid w:val="00D15D7B"/>
    <w:rsid w:val="00FE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9E7A5"/>
  <w15:chartTrackingRefBased/>
  <w15:docId w15:val="{E6CD705A-DC8F-442E-8C63-347760603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TSNPDCL</dc:creator>
  <cp:keywords/>
  <dc:description/>
  <cp:lastModifiedBy>TSNPDCL</cp:lastModifiedBy>
  <cp:revision>4</cp:revision>
  <dcterms:created xsi:type="dcterms:W3CDTF">2023-07-11T08:59:00Z</dcterms:created>
  <dcterms:modified xsi:type="dcterms:W3CDTF">2023-07-12T06:16:00Z</dcterms:modified>
</cp:coreProperties>
</file>